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147BFADF" w:rsidR="004C5362" w:rsidRPr="001E34B4" w:rsidRDefault="00592406" w:rsidP="001E34B4">
      <w:pPr>
        <w:jc w:val="center"/>
        <w:rPr>
          <w:rFonts w:ascii="Verdana" w:hAnsi="Verdana"/>
          <w:b/>
          <w:bCs/>
          <w:color w:val="17365D" w:themeColor="text2" w:themeShade="BF"/>
          <w:sz w:val="36"/>
          <w:szCs w:val="36"/>
        </w:rPr>
      </w:pPr>
      <w:bookmarkStart w:id="0" w:name="_GoBack"/>
      <w:bookmarkEnd w:id="0"/>
      <w:r w:rsidRPr="001E34B4">
        <w:rPr>
          <w:rFonts w:ascii="Verdana" w:hAnsi="Verdana" w:cs="Calibri"/>
          <w:b/>
          <w:bCs/>
          <w:color w:val="17365D" w:themeColor="text2" w:themeShade="BF"/>
          <w:sz w:val="36"/>
          <w:szCs w:val="36"/>
          <w:shd w:val="clear" w:color="auto" w:fill="FFFFFF"/>
        </w:rPr>
        <w:t>Covid-19 Autumn Booster FAQs</w:t>
      </w:r>
    </w:p>
    <w:tbl>
      <w:tblPr>
        <w:tblStyle w:val="TableGrid"/>
        <w:tblpPr w:leftFromText="180" w:rightFromText="180" w:vertAnchor="page" w:horzAnchor="page" w:tblpX="1810" w:tblpY="2885"/>
        <w:tblW w:w="13745" w:type="dxa"/>
        <w:tblLook w:val="00A0" w:firstRow="1" w:lastRow="0" w:firstColumn="1" w:lastColumn="0" w:noHBand="0" w:noVBand="0"/>
      </w:tblPr>
      <w:tblGrid>
        <w:gridCol w:w="3539"/>
        <w:gridCol w:w="10206"/>
      </w:tblGrid>
      <w:tr w:rsidR="00055EEB" w:rsidRPr="001E34B4" w14:paraId="321EC3D5" w14:textId="77777777" w:rsidTr="001E34B4">
        <w:trPr>
          <w:trHeight w:val="780"/>
        </w:trPr>
        <w:tc>
          <w:tcPr>
            <w:tcW w:w="3539" w:type="dxa"/>
          </w:tcPr>
          <w:p w14:paraId="77E97F97" w14:textId="77777777" w:rsidR="004C5362" w:rsidRPr="001E34B4" w:rsidRDefault="004C5362" w:rsidP="004C5362">
            <w:pPr>
              <w:rPr>
                <w:rFonts w:ascii="Verdana" w:hAnsi="Verdana"/>
                <w:b/>
                <w:color w:val="365F91" w:themeColor="accent1" w:themeShade="BF"/>
              </w:rPr>
            </w:pPr>
            <w:r w:rsidRPr="001E34B4">
              <w:rPr>
                <w:rFonts w:ascii="Verdana" w:hAnsi="Verdana"/>
                <w:b/>
                <w:color w:val="365F91" w:themeColor="accent1" w:themeShade="BF"/>
              </w:rPr>
              <w:t>Who will receive a Covid-19 Autumn Booster Vaccination?</w:t>
            </w:r>
          </w:p>
        </w:tc>
        <w:tc>
          <w:tcPr>
            <w:tcW w:w="10206" w:type="dxa"/>
          </w:tcPr>
          <w:p w14:paraId="048E79B2" w14:textId="77777777" w:rsidR="004C5362" w:rsidRPr="001E34B4" w:rsidRDefault="004C5362" w:rsidP="004C5362">
            <w:pPr>
              <w:widowControl w:val="0"/>
              <w:autoSpaceDE w:val="0"/>
              <w:autoSpaceDN w:val="0"/>
              <w:adjustRightInd w:val="0"/>
              <w:spacing w:after="220"/>
              <w:rPr>
                <w:rFonts w:ascii="Verdana" w:hAnsi="Verdana" w:cs="Helvetica"/>
                <w:color w:val="365F91" w:themeColor="accent1" w:themeShade="BF"/>
                <w:lang w:val="en-US"/>
              </w:rPr>
            </w:pPr>
            <w:r w:rsidRPr="001E34B4">
              <w:rPr>
                <w:rFonts w:ascii="Verdana" w:hAnsi="Verdana" w:cs="Arial"/>
                <w:color w:val="365F91" w:themeColor="accent1" w:themeShade="BF"/>
                <w:lang w:val="en-US"/>
              </w:rPr>
              <w:t>The JCVI has recently provided its final advice on autumn boosters for COVID-19. They have continued to focus on individual risk and people caring for the vulnerable. We have plans in place to offer a COVID-19 autumn booster to the following adults in line with JCVI advice: </w:t>
            </w:r>
          </w:p>
          <w:p w14:paraId="312862FE" w14:textId="77777777" w:rsidR="004C5362" w:rsidRPr="001E34B4" w:rsidRDefault="004C5362" w:rsidP="004C5362">
            <w:pPr>
              <w:widowControl w:val="0"/>
              <w:numPr>
                <w:ilvl w:val="0"/>
                <w:numId w:val="1"/>
              </w:numPr>
              <w:tabs>
                <w:tab w:val="left" w:pos="220"/>
                <w:tab w:val="left" w:pos="720"/>
              </w:tabs>
              <w:autoSpaceDE w:val="0"/>
              <w:autoSpaceDN w:val="0"/>
              <w:adjustRightInd w:val="0"/>
              <w:ind w:hanging="720"/>
              <w:rPr>
                <w:rFonts w:ascii="Verdana" w:hAnsi="Verdana" w:cs="Arial"/>
                <w:color w:val="365F91" w:themeColor="accent1" w:themeShade="BF"/>
                <w:lang w:val="en-US"/>
              </w:rPr>
            </w:pPr>
            <w:r w:rsidRPr="001E34B4">
              <w:rPr>
                <w:rFonts w:ascii="Verdana" w:hAnsi="Verdana" w:cs="Arial"/>
                <w:color w:val="365F91" w:themeColor="accent1" w:themeShade="BF"/>
                <w:lang w:val="en-US"/>
              </w:rPr>
              <w:t>residents and staff working in care homes for older adults</w:t>
            </w:r>
          </w:p>
          <w:p w14:paraId="3CFB6CD7" w14:textId="77777777" w:rsidR="004C5362" w:rsidRPr="001E34B4" w:rsidRDefault="004C5362" w:rsidP="004C5362">
            <w:pPr>
              <w:widowControl w:val="0"/>
              <w:numPr>
                <w:ilvl w:val="0"/>
                <w:numId w:val="1"/>
              </w:numPr>
              <w:tabs>
                <w:tab w:val="left" w:pos="220"/>
                <w:tab w:val="left" w:pos="720"/>
              </w:tabs>
              <w:autoSpaceDE w:val="0"/>
              <w:autoSpaceDN w:val="0"/>
              <w:adjustRightInd w:val="0"/>
              <w:ind w:hanging="720"/>
              <w:rPr>
                <w:rFonts w:ascii="Verdana" w:hAnsi="Verdana" w:cs="Arial"/>
                <w:color w:val="365F91" w:themeColor="accent1" w:themeShade="BF"/>
                <w:lang w:val="en-US"/>
              </w:rPr>
            </w:pPr>
            <w:r w:rsidRPr="001E34B4">
              <w:rPr>
                <w:rFonts w:ascii="Verdana" w:hAnsi="Verdana" w:cs="Arial"/>
                <w:color w:val="365F91" w:themeColor="accent1" w:themeShade="BF"/>
                <w:lang w:val="en-US"/>
              </w:rPr>
              <w:t>frontline health and social care workers</w:t>
            </w:r>
          </w:p>
          <w:p w14:paraId="5D2483E3" w14:textId="77777777" w:rsidR="004C5362" w:rsidRPr="001E34B4" w:rsidRDefault="004C5362" w:rsidP="004C5362">
            <w:pPr>
              <w:widowControl w:val="0"/>
              <w:numPr>
                <w:ilvl w:val="0"/>
                <w:numId w:val="1"/>
              </w:numPr>
              <w:tabs>
                <w:tab w:val="left" w:pos="220"/>
                <w:tab w:val="left" w:pos="720"/>
              </w:tabs>
              <w:autoSpaceDE w:val="0"/>
              <w:autoSpaceDN w:val="0"/>
              <w:adjustRightInd w:val="0"/>
              <w:ind w:hanging="720"/>
              <w:rPr>
                <w:rFonts w:ascii="Verdana" w:hAnsi="Verdana" w:cs="Arial"/>
                <w:color w:val="365F91" w:themeColor="accent1" w:themeShade="BF"/>
                <w:lang w:val="en-US"/>
              </w:rPr>
            </w:pPr>
            <w:r w:rsidRPr="001E34B4">
              <w:rPr>
                <w:rFonts w:ascii="Verdana" w:hAnsi="Verdana" w:cs="Arial"/>
                <w:color w:val="365F91" w:themeColor="accent1" w:themeShade="BF"/>
                <w:lang w:val="en-US"/>
              </w:rPr>
              <w:t>all adults aged 50 years and over</w:t>
            </w:r>
          </w:p>
          <w:p w14:paraId="61E34478" w14:textId="77777777" w:rsidR="004C5362" w:rsidRPr="001E34B4" w:rsidRDefault="004C5362" w:rsidP="004C5362">
            <w:pPr>
              <w:widowControl w:val="0"/>
              <w:numPr>
                <w:ilvl w:val="0"/>
                <w:numId w:val="1"/>
              </w:numPr>
              <w:tabs>
                <w:tab w:val="left" w:pos="220"/>
                <w:tab w:val="left" w:pos="720"/>
              </w:tabs>
              <w:autoSpaceDE w:val="0"/>
              <w:autoSpaceDN w:val="0"/>
              <w:adjustRightInd w:val="0"/>
              <w:ind w:hanging="720"/>
              <w:rPr>
                <w:rFonts w:ascii="Verdana" w:hAnsi="Verdana" w:cs="Arial"/>
                <w:color w:val="365F91" w:themeColor="accent1" w:themeShade="BF"/>
                <w:lang w:val="en-US"/>
              </w:rPr>
            </w:pPr>
            <w:r w:rsidRPr="001E34B4">
              <w:rPr>
                <w:rFonts w:ascii="Verdana" w:hAnsi="Verdana" w:cs="Arial"/>
                <w:color w:val="365F91" w:themeColor="accent1" w:themeShade="BF"/>
                <w:lang w:val="en-US"/>
              </w:rPr>
              <w:t>persons aged 5 to 49 years in a clinical risk group, including pregnant women</w:t>
            </w:r>
          </w:p>
          <w:p w14:paraId="4B29944D" w14:textId="77777777" w:rsidR="004C5362" w:rsidRPr="001E34B4" w:rsidRDefault="004C5362" w:rsidP="004C5362">
            <w:pPr>
              <w:widowControl w:val="0"/>
              <w:numPr>
                <w:ilvl w:val="0"/>
                <w:numId w:val="1"/>
              </w:numPr>
              <w:tabs>
                <w:tab w:val="left" w:pos="220"/>
                <w:tab w:val="left" w:pos="720"/>
              </w:tabs>
              <w:autoSpaceDE w:val="0"/>
              <w:autoSpaceDN w:val="0"/>
              <w:adjustRightInd w:val="0"/>
              <w:ind w:hanging="720"/>
              <w:rPr>
                <w:rFonts w:ascii="Verdana" w:hAnsi="Verdana" w:cs="Arial"/>
                <w:color w:val="365F91" w:themeColor="accent1" w:themeShade="BF"/>
                <w:lang w:val="en-US"/>
              </w:rPr>
            </w:pPr>
            <w:r w:rsidRPr="001E34B4">
              <w:rPr>
                <w:rFonts w:ascii="Verdana" w:hAnsi="Verdana" w:cs="Arial"/>
                <w:color w:val="365F91" w:themeColor="accent1" w:themeShade="BF"/>
                <w:lang w:val="en-US"/>
              </w:rPr>
              <w:t>persons aged 5 to 49 years who are household contacts of people with immunosuppression, as defined in the Green Book</w:t>
            </w:r>
          </w:p>
          <w:p w14:paraId="1F672ECC" w14:textId="77777777" w:rsidR="004C5362" w:rsidRPr="001E34B4" w:rsidRDefault="004C5362" w:rsidP="004C5362">
            <w:pPr>
              <w:widowControl w:val="0"/>
              <w:numPr>
                <w:ilvl w:val="0"/>
                <w:numId w:val="1"/>
              </w:numPr>
              <w:tabs>
                <w:tab w:val="left" w:pos="220"/>
                <w:tab w:val="left" w:pos="720"/>
              </w:tabs>
              <w:autoSpaceDE w:val="0"/>
              <w:autoSpaceDN w:val="0"/>
              <w:adjustRightInd w:val="0"/>
              <w:ind w:hanging="720"/>
              <w:rPr>
                <w:rFonts w:ascii="Verdana" w:hAnsi="Verdana" w:cs="Arial"/>
                <w:color w:val="365F91" w:themeColor="accent1" w:themeShade="BF"/>
                <w:lang w:val="en-US"/>
              </w:rPr>
            </w:pPr>
            <w:r w:rsidRPr="001E34B4">
              <w:rPr>
                <w:rFonts w:ascii="Verdana" w:hAnsi="Verdana" w:cs="Arial"/>
                <w:color w:val="365F91" w:themeColor="accent1" w:themeShade="BF"/>
                <w:lang w:val="en-US"/>
              </w:rPr>
              <w:t>persons aged 16 to 49 who are carers</w:t>
            </w:r>
          </w:p>
          <w:p w14:paraId="3E014787" w14:textId="77777777" w:rsidR="004C5362" w:rsidRPr="001E34B4" w:rsidRDefault="004C5362" w:rsidP="004C5362">
            <w:pPr>
              <w:widowControl w:val="0"/>
              <w:autoSpaceDE w:val="0"/>
              <w:autoSpaceDN w:val="0"/>
              <w:adjustRightInd w:val="0"/>
              <w:rPr>
                <w:rFonts w:ascii="Verdana" w:hAnsi="Verdana" w:cs="Helvetica"/>
                <w:color w:val="365F91" w:themeColor="accent1" w:themeShade="BF"/>
                <w:lang w:val="en-US"/>
              </w:rPr>
            </w:pPr>
            <w:r w:rsidRPr="001E34B4">
              <w:rPr>
                <w:rFonts w:ascii="Verdana" w:hAnsi="Verdana" w:cs="Arial"/>
                <w:color w:val="365F91" w:themeColor="accent1" w:themeShade="BF"/>
                <w:lang w:val="en-US"/>
              </w:rPr>
              <w:t>Further information is available at </w:t>
            </w:r>
            <w:hyperlink r:id="rId7" w:history="1">
              <w:r w:rsidRPr="001E34B4">
                <w:rPr>
                  <w:rFonts w:ascii="Verdana" w:hAnsi="Verdana" w:cs="Arial"/>
                  <w:color w:val="365F91" w:themeColor="accent1" w:themeShade="BF"/>
                  <w:u w:val="single"/>
                  <w:lang w:val="en-US"/>
                </w:rPr>
                <w:t>https://gov.wales/winter-respiratory-vaccination-strategy-autumn-and-winter-2022-2023-html</w:t>
              </w:r>
            </w:hyperlink>
          </w:p>
          <w:p w14:paraId="0A37501D" w14:textId="77777777" w:rsidR="004C5362" w:rsidRPr="001E34B4" w:rsidRDefault="004C5362" w:rsidP="004C5362">
            <w:pPr>
              <w:rPr>
                <w:rFonts w:ascii="Verdana" w:hAnsi="Verdana"/>
                <w:color w:val="365F91" w:themeColor="accent1" w:themeShade="BF"/>
              </w:rPr>
            </w:pPr>
          </w:p>
        </w:tc>
      </w:tr>
      <w:tr w:rsidR="00055EEB" w:rsidRPr="001E34B4" w14:paraId="1CAE5281" w14:textId="77777777" w:rsidTr="001E34B4">
        <w:trPr>
          <w:trHeight w:val="725"/>
        </w:trPr>
        <w:tc>
          <w:tcPr>
            <w:tcW w:w="3539" w:type="dxa"/>
          </w:tcPr>
          <w:p w14:paraId="4F069B41"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t>If I am eligible for a Covid-19 Autumn Booster, when will I receive my vaccination?</w:t>
            </w:r>
          </w:p>
        </w:tc>
        <w:tc>
          <w:tcPr>
            <w:tcW w:w="10206" w:type="dxa"/>
          </w:tcPr>
          <w:p w14:paraId="0C24E811" w14:textId="77777777" w:rsidR="004C5362" w:rsidRPr="001E34B4" w:rsidRDefault="004C5362" w:rsidP="004C5362">
            <w:pPr>
              <w:widowControl w:val="0"/>
              <w:autoSpaceDE w:val="0"/>
              <w:autoSpaceDN w:val="0"/>
              <w:adjustRightInd w:val="0"/>
              <w:spacing w:after="220"/>
              <w:rPr>
                <w:rFonts w:ascii="Verdana" w:hAnsi="Verdana" w:cs="Arial"/>
                <w:bCs/>
                <w:color w:val="365F91" w:themeColor="accent1" w:themeShade="BF"/>
                <w:lang w:val="en-US"/>
              </w:rPr>
            </w:pPr>
            <w:r w:rsidRPr="001E34B4">
              <w:rPr>
                <w:rFonts w:ascii="Verdana" w:hAnsi="Verdana" w:cs="Arial"/>
                <w:bCs/>
                <w:color w:val="365F91" w:themeColor="accent1" w:themeShade="BF"/>
                <w:lang w:val="en-US"/>
              </w:rPr>
              <w:t>In line with National Guidance, the delivery of the Autumn Booster Programme will start at the beginning of September 2022.</w:t>
            </w:r>
          </w:p>
          <w:p w14:paraId="613973C2" w14:textId="77777777" w:rsidR="004C5362" w:rsidRPr="001E34B4" w:rsidRDefault="004C5362" w:rsidP="004C5362">
            <w:pPr>
              <w:widowControl w:val="0"/>
              <w:autoSpaceDE w:val="0"/>
              <w:autoSpaceDN w:val="0"/>
              <w:adjustRightInd w:val="0"/>
              <w:rPr>
                <w:rFonts w:ascii="Verdana" w:hAnsi="Verdana" w:cs="Arial"/>
                <w:color w:val="365F91" w:themeColor="accent1" w:themeShade="BF"/>
                <w:lang w:val="en-US"/>
              </w:rPr>
            </w:pPr>
            <w:r w:rsidRPr="001E34B4">
              <w:rPr>
                <w:rFonts w:ascii="Verdana" w:hAnsi="Verdana" w:cs="Helvetica Neue"/>
                <w:color w:val="365F91" w:themeColor="accent1" w:themeShade="BF"/>
                <w:lang w:val="en-US"/>
              </w:rPr>
              <w:t>The programme ensures the most vulnerable in society are vaccinated first with older adult care homes being top of our list to receive their vaccinations.</w:t>
            </w:r>
          </w:p>
          <w:p w14:paraId="5DAB6C7B" w14:textId="77777777" w:rsidR="004C5362" w:rsidRPr="001E34B4" w:rsidRDefault="004C5362" w:rsidP="004C5362">
            <w:pPr>
              <w:widowControl w:val="0"/>
              <w:autoSpaceDE w:val="0"/>
              <w:autoSpaceDN w:val="0"/>
              <w:adjustRightInd w:val="0"/>
              <w:rPr>
                <w:rFonts w:ascii="Verdana" w:hAnsi="Verdana" w:cs="Helvetica Neue"/>
                <w:color w:val="365F91" w:themeColor="accent1" w:themeShade="BF"/>
                <w:lang w:val="en-US"/>
              </w:rPr>
            </w:pPr>
          </w:p>
          <w:p w14:paraId="04278CA5" w14:textId="77777777" w:rsidR="004C5362" w:rsidRPr="001E34B4" w:rsidRDefault="004C5362" w:rsidP="004C5362">
            <w:pPr>
              <w:rPr>
                <w:rFonts w:ascii="Verdana" w:hAnsi="Verdana"/>
                <w:color w:val="365F91" w:themeColor="accent1" w:themeShade="BF"/>
              </w:rPr>
            </w:pPr>
            <w:r w:rsidRPr="001E34B4">
              <w:rPr>
                <w:rFonts w:ascii="Verdana" w:hAnsi="Verdana" w:cs="Helvetica Neue"/>
                <w:color w:val="365F91" w:themeColor="accent1" w:themeShade="BF"/>
                <w:lang w:val="en-US"/>
              </w:rPr>
              <w:t>All invites will then be based on priority group then interval.</w:t>
            </w:r>
          </w:p>
        </w:tc>
      </w:tr>
      <w:tr w:rsidR="00055EEB" w:rsidRPr="001E34B4" w14:paraId="76DD0DB3" w14:textId="77777777" w:rsidTr="001E34B4">
        <w:trPr>
          <w:trHeight w:val="780"/>
        </w:trPr>
        <w:tc>
          <w:tcPr>
            <w:tcW w:w="3539" w:type="dxa"/>
          </w:tcPr>
          <w:p w14:paraId="33E4FF77"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t>What benefits does an Autumn Booster offer?</w:t>
            </w:r>
          </w:p>
        </w:tc>
        <w:tc>
          <w:tcPr>
            <w:tcW w:w="10206" w:type="dxa"/>
          </w:tcPr>
          <w:p w14:paraId="3E20F7B0" w14:textId="77777777" w:rsidR="004C5362" w:rsidRPr="001E34B4" w:rsidRDefault="004C5362" w:rsidP="004C5362">
            <w:pPr>
              <w:rPr>
                <w:rFonts w:ascii="Verdana" w:hAnsi="Verdana"/>
                <w:color w:val="365F91" w:themeColor="accent1" w:themeShade="BF"/>
              </w:rPr>
            </w:pPr>
            <w:r w:rsidRPr="001E34B4">
              <w:rPr>
                <w:rFonts w:ascii="Verdana" w:hAnsi="Verdana" w:cs="Arial"/>
                <w:color w:val="365F91" w:themeColor="accent1" w:themeShade="BF"/>
                <w:lang w:val="en-US"/>
              </w:rPr>
              <w:t>Before the pandemic, flu caused significant pressures on our NHS in winter. The pandemic has made us much more aware that vaccination saves lives and reduces hospitalisations. Vaccination may not stop you catching coronavirus or flu, but they make it far less likely that you will be severely ill or need hospitalisation if you do.</w:t>
            </w:r>
          </w:p>
        </w:tc>
      </w:tr>
      <w:tr w:rsidR="00055EEB" w:rsidRPr="001E34B4" w14:paraId="2835AEE2" w14:textId="77777777" w:rsidTr="001E34B4">
        <w:trPr>
          <w:trHeight w:val="725"/>
        </w:trPr>
        <w:tc>
          <w:tcPr>
            <w:tcW w:w="3539" w:type="dxa"/>
          </w:tcPr>
          <w:p w14:paraId="5EC07540"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t>How will I be invited for my Autumn Booster Vaccination?</w:t>
            </w:r>
          </w:p>
        </w:tc>
        <w:tc>
          <w:tcPr>
            <w:tcW w:w="10206" w:type="dxa"/>
          </w:tcPr>
          <w:p w14:paraId="276116F3" w14:textId="2B5FFAC0" w:rsidR="004C5362" w:rsidRPr="001E34B4" w:rsidRDefault="004C5362" w:rsidP="78DE1D31">
            <w:pPr>
              <w:rPr>
                <w:rFonts w:ascii="Verdana" w:hAnsi="Verdana"/>
                <w:color w:val="365F91" w:themeColor="accent1" w:themeShade="BF"/>
              </w:rPr>
            </w:pPr>
            <w:r w:rsidRPr="001E34B4">
              <w:rPr>
                <w:rFonts w:ascii="Verdana" w:hAnsi="Verdana" w:cs="Arial"/>
                <w:color w:val="365F91" w:themeColor="accent1" w:themeShade="BF"/>
                <w:lang w:val="en-US"/>
              </w:rPr>
              <w:t>If you are eligible, you will be invited for your COVID-19 vaccination via letter, text or telephone call. </w:t>
            </w:r>
          </w:p>
          <w:p w14:paraId="350F7DB8" w14:textId="2CA6BEDC" w:rsidR="004C5362" w:rsidRPr="001E34B4" w:rsidRDefault="78DE1D31" w:rsidP="78DE1D31">
            <w:pPr>
              <w:rPr>
                <w:rFonts w:ascii="Verdana" w:hAnsi="Verdana" w:cs="Arial"/>
                <w:color w:val="365F91" w:themeColor="accent1" w:themeShade="BF"/>
                <w:lang w:val="en-US"/>
              </w:rPr>
            </w:pPr>
            <w:r w:rsidRPr="001E34B4">
              <w:rPr>
                <w:rFonts w:ascii="Verdana" w:hAnsi="Verdana" w:cs="Arial"/>
                <w:color w:val="365F91" w:themeColor="accent1" w:themeShade="BF"/>
                <w:lang w:val="en-US"/>
              </w:rPr>
              <w:t>Please ensure your contact details are up-to-date with your GP Practice.</w:t>
            </w:r>
          </w:p>
        </w:tc>
      </w:tr>
      <w:tr w:rsidR="00055EEB" w:rsidRPr="001E34B4" w14:paraId="16CDA709" w14:textId="77777777" w:rsidTr="001E34B4">
        <w:trPr>
          <w:trHeight w:val="725"/>
        </w:trPr>
        <w:tc>
          <w:tcPr>
            <w:tcW w:w="3539" w:type="dxa"/>
          </w:tcPr>
          <w:p w14:paraId="1893C163" w14:textId="77777777" w:rsidR="004C5362" w:rsidRPr="001E34B4" w:rsidRDefault="004C5362" w:rsidP="004C5362">
            <w:pPr>
              <w:rPr>
                <w:rFonts w:ascii="Verdana" w:hAnsi="Verdana"/>
                <w:b/>
                <w:color w:val="365F91" w:themeColor="accent1" w:themeShade="BF"/>
              </w:rPr>
            </w:pPr>
            <w:r w:rsidRPr="001E34B4">
              <w:rPr>
                <w:rFonts w:ascii="Verdana" w:hAnsi="Verdana" w:cs="Helvetica"/>
                <w:b/>
                <w:color w:val="365F91" w:themeColor="accent1" w:themeShade="BF"/>
                <w:lang w:val="en-US"/>
              </w:rPr>
              <w:t>Where will I get my Autumn Booster Vaccination?</w:t>
            </w:r>
          </w:p>
        </w:tc>
        <w:tc>
          <w:tcPr>
            <w:tcW w:w="10206" w:type="dxa"/>
          </w:tcPr>
          <w:p w14:paraId="2773B26D" w14:textId="4030129E" w:rsidR="004C5362" w:rsidRPr="001E34B4" w:rsidRDefault="004C5362" w:rsidP="78DE1D31">
            <w:pPr>
              <w:rPr>
                <w:rFonts w:ascii="Verdana" w:hAnsi="Verdana"/>
                <w:color w:val="365F91" w:themeColor="accent1" w:themeShade="BF"/>
              </w:rPr>
            </w:pPr>
            <w:r w:rsidRPr="001E34B4">
              <w:rPr>
                <w:rFonts w:ascii="Verdana" w:hAnsi="Verdana" w:cs="Arial"/>
                <w:color w:val="365F91" w:themeColor="accent1" w:themeShade="BF"/>
                <w:lang w:val="en-US"/>
              </w:rPr>
              <w:t>You may be invited to one of our vaccination centres for your Autumn Booster, your local GP Practice</w:t>
            </w:r>
            <w:r w:rsidR="009B5985" w:rsidRPr="001E34B4">
              <w:rPr>
                <w:rFonts w:ascii="Verdana" w:hAnsi="Verdana" w:cs="Arial"/>
                <w:color w:val="365F91" w:themeColor="accent1" w:themeShade="BF"/>
                <w:lang w:val="en-US"/>
              </w:rPr>
              <w:t>, or Community Pharmacy</w:t>
            </w:r>
            <w:r w:rsidRPr="001E34B4">
              <w:rPr>
                <w:rFonts w:ascii="Verdana" w:hAnsi="Verdana" w:cs="Arial"/>
                <w:color w:val="365F91" w:themeColor="accent1" w:themeShade="BF"/>
                <w:lang w:val="en-US"/>
              </w:rPr>
              <w:t>. It is therefore important to check your invitation carefully before attending your appointment. </w:t>
            </w:r>
          </w:p>
        </w:tc>
      </w:tr>
      <w:tr w:rsidR="00055EEB" w:rsidRPr="001E34B4" w14:paraId="7B19D8ED" w14:textId="77777777" w:rsidTr="001E34B4">
        <w:trPr>
          <w:trHeight w:val="780"/>
        </w:trPr>
        <w:tc>
          <w:tcPr>
            <w:tcW w:w="3539" w:type="dxa"/>
          </w:tcPr>
          <w:p w14:paraId="4663C43B" w14:textId="77777777" w:rsidR="004C5362" w:rsidRPr="001E34B4" w:rsidRDefault="004C5362" w:rsidP="004C5362">
            <w:pPr>
              <w:rPr>
                <w:rFonts w:ascii="Verdana" w:hAnsi="Verdana"/>
                <w:color w:val="365F91" w:themeColor="accent1" w:themeShade="BF"/>
              </w:rPr>
            </w:pPr>
            <w:r w:rsidRPr="001E34B4">
              <w:rPr>
                <w:rFonts w:ascii="Verdana" w:hAnsi="Verdana" w:cs="Arial"/>
                <w:b/>
                <w:color w:val="365F91" w:themeColor="accent1" w:themeShade="BF"/>
                <w:lang w:val="en-US"/>
              </w:rPr>
              <w:t>Am I able to have my Covid-19 Autumn Booster Vaccination at the same time as my Annual Flu Vaccination</w:t>
            </w:r>
            <w:r w:rsidRPr="001E34B4">
              <w:rPr>
                <w:rFonts w:ascii="Verdana" w:hAnsi="Verdana" w:cs="Arial"/>
                <w:color w:val="365F91" w:themeColor="accent1" w:themeShade="BF"/>
                <w:lang w:val="en-US"/>
              </w:rPr>
              <w:t>?</w:t>
            </w:r>
          </w:p>
        </w:tc>
        <w:tc>
          <w:tcPr>
            <w:tcW w:w="10206" w:type="dxa"/>
          </w:tcPr>
          <w:p w14:paraId="1B596C1D" w14:textId="77777777" w:rsidR="004C5362" w:rsidRPr="001E34B4" w:rsidRDefault="004C5362" w:rsidP="004C5362">
            <w:pPr>
              <w:widowControl w:val="0"/>
              <w:autoSpaceDE w:val="0"/>
              <w:autoSpaceDN w:val="0"/>
              <w:adjustRightInd w:val="0"/>
              <w:spacing w:after="400"/>
              <w:rPr>
                <w:rFonts w:ascii="Verdana" w:hAnsi="Verdana" w:cs="Arial"/>
                <w:color w:val="365F91" w:themeColor="accent1" w:themeShade="BF"/>
                <w:lang w:val="en-US"/>
              </w:rPr>
            </w:pPr>
            <w:r w:rsidRPr="001E34B4">
              <w:rPr>
                <w:rFonts w:ascii="Verdana" w:hAnsi="Verdana" w:cs="Arial"/>
                <w:color w:val="365F91" w:themeColor="accent1" w:themeShade="BF"/>
                <w:lang w:val="en-US"/>
              </w:rPr>
              <w:t>Following JCVI’s advice, co-administration of COVID-19 and flu vaccines should take place where possible. Where we are able to do this, we will. Last year, many healthcare workers and care home residents had their COVID-19 and flu vaccines at the same time. This co-administration was efficient for our NHS to deliver and gave patients more protection in one appointment, providing an increased level of convenience for individuals. </w:t>
            </w:r>
          </w:p>
          <w:p w14:paraId="434539E1" w14:textId="44856F15" w:rsidR="004C5362" w:rsidRPr="001E34B4" w:rsidRDefault="004C5362" w:rsidP="004C5362">
            <w:pPr>
              <w:widowControl w:val="0"/>
              <w:autoSpaceDE w:val="0"/>
              <w:autoSpaceDN w:val="0"/>
              <w:adjustRightInd w:val="0"/>
              <w:spacing w:after="400"/>
              <w:rPr>
                <w:rFonts w:ascii="Verdana" w:hAnsi="Verdana" w:cs="Arial"/>
                <w:color w:val="365F91" w:themeColor="accent1" w:themeShade="BF"/>
                <w:lang w:val="en-US"/>
              </w:rPr>
            </w:pPr>
            <w:r w:rsidRPr="001E34B4">
              <w:rPr>
                <w:rFonts w:ascii="Verdana" w:hAnsi="Verdana" w:cs="Arial"/>
                <w:color w:val="365F91" w:themeColor="accent1" w:themeShade="BF"/>
                <w:lang w:val="en-US"/>
              </w:rPr>
              <w:t>Administration of the two vaccinations at one appointment may not always be possible due to supply of vaccines, or the venue you are invited to, in this case you will receive a separate appointment for each vaccination.</w:t>
            </w:r>
          </w:p>
          <w:p w14:paraId="6E22FF0F" w14:textId="77777777" w:rsidR="004C5362" w:rsidRPr="001E34B4" w:rsidRDefault="004C5362" w:rsidP="004C5362">
            <w:pPr>
              <w:widowControl w:val="0"/>
              <w:autoSpaceDE w:val="0"/>
              <w:autoSpaceDN w:val="0"/>
              <w:adjustRightInd w:val="0"/>
              <w:spacing w:after="400"/>
              <w:rPr>
                <w:rFonts w:ascii="Verdana" w:hAnsi="Verdana" w:cs="Arial"/>
                <w:color w:val="365F91" w:themeColor="accent1" w:themeShade="BF"/>
                <w:lang w:val="en-US"/>
              </w:rPr>
            </w:pPr>
            <w:r w:rsidRPr="001E34B4">
              <w:rPr>
                <w:rFonts w:ascii="Verdana" w:hAnsi="Verdana" w:cs="Arial"/>
                <w:color w:val="365F91" w:themeColor="accent1" w:themeShade="BF"/>
                <w:lang w:val="en-US"/>
              </w:rPr>
              <w:t>Vaccines are not mandatory, so it will not be mandatory for individuals to have two vaccines in the same appointment, but if you are offered both we encourage you to choose to have both to increase your protection. </w:t>
            </w:r>
          </w:p>
          <w:p w14:paraId="02EB378F" w14:textId="77777777" w:rsidR="004C5362" w:rsidRPr="001E34B4" w:rsidRDefault="004C5362" w:rsidP="004C5362">
            <w:pPr>
              <w:rPr>
                <w:rFonts w:ascii="Verdana" w:hAnsi="Verdana"/>
                <w:color w:val="365F91" w:themeColor="accent1" w:themeShade="BF"/>
              </w:rPr>
            </w:pPr>
          </w:p>
        </w:tc>
      </w:tr>
      <w:tr w:rsidR="00055EEB" w:rsidRPr="001E34B4" w14:paraId="2EB25D5F" w14:textId="77777777" w:rsidTr="001E34B4">
        <w:trPr>
          <w:trHeight w:val="725"/>
        </w:trPr>
        <w:tc>
          <w:tcPr>
            <w:tcW w:w="3539" w:type="dxa"/>
          </w:tcPr>
          <w:p w14:paraId="63FC8CCC"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t>I am unable to make my appointment, what should I do?</w:t>
            </w:r>
          </w:p>
        </w:tc>
        <w:tc>
          <w:tcPr>
            <w:tcW w:w="10206" w:type="dxa"/>
          </w:tcPr>
          <w:p w14:paraId="336A91C2" w14:textId="77777777" w:rsidR="004C5362" w:rsidRPr="001E34B4" w:rsidRDefault="004C5362" w:rsidP="004C5362">
            <w:pPr>
              <w:rPr>
                <w:rFonts w:ascii="Verdana" w:hAnsi="Verdana"/>
                <w:color w:val="365F91" w:themeColor="accent1" w:themeShade="BF"/>
              </w:rPr>
            </w:pPr>
            <w:r w:rsidRPr="001E34B4">
              <w:rPr>
                <w:rFonts w:ascii="Verdana" w:hAnsi="Verdana" w:cs="Arial"/>
                <w:color w:val="365F91" w:themeColor="accent1" w:themeShade="BF"/>
                <w:lang w:val="en-US"/>
              </w:rPr>
              <w:t>We know it is important people can access their vaccine appointment at a time and place which suits their personal circumstances and needs. We continue to ask people to prioritise appointments wherever possible, but we understand this is not always possible. If you are unable to make your appointment, please use the contact details at the top of your written invitation to arrange an alternative date.</w:t>
            </w:r>
          </w:p>
        </w:tc>
      </w:tr>
      <w:tr w:rsidR="00055EEB" w:rsidRPr="001E34B4" w14:paraId="65474243" w14:textId="77777777" w:rsidTr="001E34B4">
        <w:trPr>
          <w:trHeight w:val="725"/>
        </w:trPr>
        <w:tc>
          <w:tcPr>
            <w:tcW w:w="3539" w:type="dxa"/>
          </w:tcPr>
          <w:p w14:paraId="5583617F" w14:textId="7C071274" w:rsidR="004C5362" w:rsidRPr="001E34B4" w:rsidRDefault="004C5362" w:rsidP="78DE1D31">
            <w:pPr>
              <w:tabs>
                <w:tab w:val="left" w:pos="2680"/>
              </w:tabs>
              <w:rPr>
                <w:rFonts w:ascii="Verdana" w:hAnsi="Verdana"/>
                <w:b/>
                <w:bCs/>
                <w:color w:val="365F91" w:themeColor="accent1" w:themeShade="BF"/>
              </w:rPr>
            </w:pPr>
            <w:r w:rsidRPr="001E34B4">
              <w:rPr>
                <w:rFonts w:ascii="Verdana" w:hAnsi="Verdana" w:cs="Arial"/>
                <w:b/>
                <w:bCs/>
                <w:color w:val="365F91" w:themeColor="accent1" w:themeShade="BF"/>
                <w:lang w:val="en-US"/>
              </w:rPr>
              <w:t>I'm currently unwell, or on antibiotics - can I still attend my booster appointment?</w:t>
            </w:r>
          </w:p>
        </w:tc>
        <w:tc>
          <w:tcPr>
            <w:tcW w:w="10206" w:type="dxa"/>
          </w:tcPr>
          <w:p w14:paraId="7EF960DB" w14:textId="4392F143" w:rsidR="004C5362" w:rsidRPr="001E34B4" w:rsidRDefault="004C5362" w:rsidP="78DE1D31">
            <w:pPr>
              <w:rPr>
                <w:rFonts w:ascii="Verdana" w:hAnsi="Verdana"/>
                <w:color w:val="365F91" w:themeColor="accent1" w:themeShade="BF"/>
              </w:rPr>
            </w:pPr>
            <w:r w:rsidRPr="001E34B4">
              <w:rPr>
                <w:rFonts w:ascii="Verdana" w:hAnsi="Verdana" w:cs="Arial"/>
                <w:color w:val="365F91" w:themeColor="accent1" w:themeShade="BF"/>
                <w:lang w:val="en-US"/>
              </w:rPr>
              <w:t>Yes, you should still be able to receive your booster if you are unwell. However, if you are running a high temperature or are extremely unwell, please check with your GP or with a vaccinator on site before having your vaccination.</w:t>
            </w:r>
          </w:p>
          <w:p w14:paraId="648BCAB1" w14:textId="4D041D87" w:rsidR="004C5362" w:rsidRPr="001E34B4" w:rsidRDefault="004C5362" w:rsidP="78DE1D31">
            <w:pPr>
              <w:rPr>
                <w:rFonts w:ascii="Verdana" w:hAnsi="Verdana" w:cs="Arial"/>
                <w:color w:val="365F91" w:themeColor="accent1" w:themeShade="BF"/>
                <w:lang w:val="en-US"/>
              </w:rPr>
            </w:pPr>
          </w:p>
          <w:p w14:paraId="20FA4965" w14:textId="72B48C8B" w:rsidR="004C5362" w:rsidRPr="001E34B4" w:rsidRDefault="004C5362" w:rsidP="78DE1D31">
            <w:pPr>
              <w:rPr>
                <w:rFonts w:ascii="Verdana" w:hAnsi="Verdana"/>
                <w:color w:val="365F91" w:themeColor="accent1" w:themeShade="BF"/>
              </w:rPr>
            </w:pPr>
            <w:r w:rsidRPr="001E34B4">
              <w:rPr>
                <w:rFonts w:ascii="Verdana" w:hAnsi="Verdana" w:cs="Arial"/>
                <w:color w:val="365F91" w:themeColor="accent1" w:themeShade="BF"/>
                <w:lang w:val="en-US"/>
              </w:rPr>
              <w:t xml:space="preserve">If you’ve recently tested positive for, or think you may have had Covid-19 and are over 18, you’ll need to wait 28 days before having your booster vaccination. Please contact the number on your invitation and request for a replacement appointment to be sent to you. </w:t>
            </w:r>
          </w:p>
          <w:p w14:paraId="555CA623" w14:textId="2FC8364D" w:rsidR="004C5362" w:rsidRPr="001E34B4" w:rsidRDefault="004C5362" w:rsidP="78DE1D31">
            <w:pPr>
              <w:rPr>
                <w:rFonts w:ascii="Verdana" w:hAnsi="Verdana" w:cs="Arial"/>
                <w:color w:val="365F91" w:themeColor="accent1" w:themeShade="BF"/>
                <w:lang w:val="en-US"/>
              </w:rPr>
            </w:pPr>
          </w:p>
          <w:p w14:paraId="01A572AC" w14:textId="63994EF9" w:rsidR="004C5362" w:rsidRPr="001E34B4" w:rsidRDefault="004C5362" w:rsidP="78DE1D31">
            <w:pPr>
              <w:widowControl w:val="0"/>
              <w:spacing w:after="320"/>
              <w:rPr>
                <w:rFonts w:ascii="Verdana" w:hAnsi="Verdana" w:cs="Arial"/>
                <w:color w:val="365F91" w:themeColor="accent1" w:themeShade="BF"/>
                <w:lang w:val="en-US"/>
              </w:rPr>
            </w:pPr>
            <w:r w:rsidRPr="001E34B4">
              <w:rPr>
                <w:rFonts w:ascii="Verdana" w:hAnsi="Verdana" w:cs="Arial"/>
                <w:color w:val="365F91" w:themeColor="accent1" w:themeShade="BF"/>
                <w:lang w:val="en-US"/>
              </w:rPr>
              <w:t xml:space="preserve">Children and young people under 18 who have been infected with Covid-19 </w:t>
            </w:r>
            <w:r w:rsidRPr="001E34B4">
              <w:rPr>
                <w:rFonts w:ascii="Verdana" w:hAnsi="Verdana" w:cs="Arial"/>
                <w:color w:val="365F91" w:themeColor="accent1" w:themeShade="BF"/>
                <w:lang w:val="en-US"/>
              </w:rPr>
              <w:lastRenderedPageBreak/>
              <w:t>will need to wait 12 weeks before receiving any Covid-19 vaccinations.</w:t>
            </w:r>
          </w:p>
          <w:p w14:paraId="1DF80FE0" w14:textId="77777777" w:rsidR="004C5362" w:rsidRPr="001E34B4" w:rsidRDefault="004C5362" w:rsidP="78DE1D31">
            <w:pPr>
              <w:widowControl w:val="0"/>
              <w:spacing w:after="320"/>
              <w:rPr>
                <w:rFonts w:ascii="Verdana" w:hAnsi="Verdana" w:cs="Arial"/>
                <w:color w:val="365F91" w:themeColor="accent1" w:themeShade="BF"/>
                <w:lang w:val="en-US"/>
              </w:rPr>
            </w:pPr>
            <w:r w:rsidRPr="001E34B4">
              <w:rPr>
                <w:rFonts w:ascii="Verdana" w:hAnsi="Verdana" w:cs="Arial"/>
                <w:color w:val="365F91" w:themeColor="accent1" w:themeShade="BF"/>
                <w:lang w:val="en-US"/>
              </w:rPr>
              <w:t>If your child is in a group that is at greater risk of serious illness from Covid-19, they will need to wait 4 weeks after their positive test.</w:t>
            </w:r>
          </w:p>
          <w:p w14:paraId="19120E10" w14:textId="77777777" w:rsidR="004C5362" w:rsidRPr="001E34B4" w:rsidRDefault="004C5362" w:rsidP="78DE1D31">
            <w:pPr>
              <w:rPr>
                <w:rFonts w:ascii="Verdana" w:hAnsi="Verdana"/>
                <w:color w:val="365F91" w:themeColor="accent1" w:themeShade="BF"/>
              </w:rPr>
            </w:pPr>
            <w:r w:rsidRPr="001E34B4">
              <w:rPr>
                <w:rFonts w:ascii="Verdana" w:hAnsi="Verdana" w:cs="Arial"/>
                <w:color w:val="365F91" w:themeColor="accent1" w:themeShade="BF"/>
                <w:lang w:val="en-US"/>
              </w:rPr>
              <w:t>Further information can be found </w:t>
            </w:r>
            <w:hyperlink r:id="rId8">
              <w:r w:rsidRPr="001E34B4">
                <w:rPr>
                  <w:rFonts w:ascii="Verdana" w:hAnsi="Verdana" w:cs="Arial"/>
                  <w:color w:val="365F91" w:themeColor="accent1" w:themeShade="BF"/>
                  <w:u w:val="single"/>
                  <w:lang w:val="en-US"/>
                </w:rPr>
                <w:t>on the Public Health Wales website.</w:t>
              </w:r>
            </w:hyperlink>
          </w:p>
          <w:p w14:paraId="74CFDC30" w14:textId="44FE40B5" w:rsidR="004C5362" w:rsidRPr="001E34B4" w:rsidRDefault="004C5362" w:rsidP="78DE1D31">
            <w:pPr>
              <w:rPr>
                <w:rFonts w:ascii="Verdana" w:hAnsi="Verdana" w:cs="Arial"/>
                <w:color w:val="365F91" w:themeColor="accent1" w:themeShade="BF"/>
                <w:lang w:val="en-US"/>
              </w:rPr>
            </w:pPr>
          </w:p>
        </w:tc>
      </w:tr>
      <w:tr w:rsidR="00055EEB" w:rsidRPr="001E34B4" w14:paraId="4D653463" w14:textId="77777777" w:rsidTr="001E34B4">
        <w:trPr>
          <w:trHeight w:val="725"/>
        </w:trPr>
        <w:tc>
          <w:tcPr>
            <w:tcW w:w="3539" w:type="dxa"/>
          </w:tcPr>
          <w:p w14:paraId="08E94F8B"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lastRenderedPageBreak/>
              <w:t>I haven’t had a first dose vaccination, can I just walk in to a vaccination centre?</w:t>
            </w:r>
          </w:p>
        </w:tc>
        <w:tc>
          <w:tcPr>
            <w:tcW w:w="10206" w:type="dxa"/>
          </w:tcPr>
          <w:p w14:paraId="789F27BA" w14:textId="77777777" w:rsidR="004C5362" w:rsidRPr="001E34B4" w:rsidRDefault="004C5362" w:rsidP="004C5362">
            <w:pPr>
              <w:rPr>
                <w:rFonts w:ascii="Verdana" w:hAnsi="Verdana"/>
                <w:color w:val="365F91" w:themeColor="accent1" w:themeShade="BF"/>
              </w:rPr>
            </w:pPr>
            <w:r w:rsidRPr="001E34B4">
              <w:rPr>
                <w:rFonts w:ascii="Verdana" w:hAnsi="Verdana" w:cs="Arial"/>
                <w:color w:val="365F91" w:themeColor="accent1" w:themeShade="BF"/>
                <w:lang w:val="en-US"/>
              </w:rPr>
              <w:t>Please visit our </w:t>
            </w:r>
            <w:hyperlink r:id="rId9" w:history="1">
              <w:r w:rsidRPr="001E34B4">
                <w:rPr>
                  <w:rFonts w:ascii="Verdana" w:hAnsi="Verdana" w:cs="Arial"/>
                  <w:color w:val="365F91" w:themeColor="accent1" w:themeShade="BF"/>
                  <w:u w:val="single"/>
                  <w:lang w:val="en-US"/>
                </w:rPr>
                <w:t>Getting Vaccinated</w:t>
              </w:r>
            </w:hyperlink>
            <w:r w:rsidRPr="001E34B4">
              <w:rPr>
                <w:rFonts w:ascii="Verdana" w:hAnsi="Verdana" w:cs="Arial"/>
                <w:color w:val="365F91" w:themeColor="accent1" w:themeShade="BF"/>
                <w:lang w:val="en-US"/>
              </w:rPr>
              <w:t> page.</w:t>
            </w:r>
          </w:p>
        </w:tc>
      </w:tr>
      <w:tr w:rsidR="00055EEB" w:rsidRPr="001E34B4" w14:paraId="3F800ED0" w14:textId="77777777" w:rsidTr="001E34B4">
        <w:trPr>
          <w:trHeight w:val="780"/>
        </w:trPr>
        <w:tc>
          <w:tcPr>
            <w:tcW w:w="3539" w:type="dxa"/>
          </w:tcPr>
          <w:p w14:paraId="7827A629"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t>I haven't yet received my second dose vaccination - can I just walk in to a vaccination centre?</w:t>
            </w:r>
          </w:p>
        </w:tc>
        <w:tc>
          <w:tcPr>
            <w:tcW w:w="10206" w:type="dxa"/>
          </w:tcPr>
          <w:p w14:paraId="465E5E9E" w14:textId="77777777" w:rsidR="004C5362" w:rsidRPr="001E34B4" w:rsidRDefault="004C5362" w:rsidP="004C5362">
            <w:pPr>
              <w:rPr>
                <w:rFonts w:ascii="Verdana" w:hAnsi="Verdana"/>
                <w:color w:val="365F91" w:themeColor="accent1" w:themeShade="BF"/>
              </w:rPr>
            </w:pPr>
            <w:r w:rsidRPr="001E34B4">
              <w:rPr>
                <w:rFonts w:ascii="Verdana" w:hAnsi="Verdana" w:cs="Arial"/>
                <w:color w:val="365F91" w:themeColor="accent1" w:themeShade="BF"/>
                <w:lang w:val="en-US"/>
              </w:rPr>
              <w:t>Please visit our </w:t>
            </w:r>
            <w:hyperlink r:id="rId10" w:history="1">
              <w:r w:rsidRPr="001E34B4">
                <w:rPr>
                  <w:rFonts w:ascii="Verdana" w:hAnsi="Verdana" w:cs="Arial"/>
                  <w:color w:val="365F91" w:themeColor="accent1" w:themeShade="BF"/>
                  <w:u w:val="single"/>
                  <w:lang w:val="en-US"/>
                </w:rPr>
                <w:t>Getting Vaccinated</w:t>
              </w:r>
            </w:hyperlink>
            <w:r w:rsidRPr="001E34B4">
              <w:rPr>
                <w:rFonts w:ascii="Verdana" w:hAnsi="Verdana" w:cs="Arial"/>
                <w:color w:val="365F91" w:themeColor="accent1" w:themeShade="BF"/>
                <w:lang w:val="en-US"/>
              </w:rPr>
              <w:t> page.</w:t>
            </w:r>
          </w:p>
        </w:tc>
      </w:tr>
      <w:tr w:rsidR="00055EEB" w:rsidRPr="001E34B4" w14:paraId="1809E504" w14:textId="77777777" w:rsidTr="001E34B4">
        <w:trPr>
          <w:trHeight w:val="725"/>
        </w:trPr>
        <w:tc>
          <w:tcPr>
            <w:tcW w:w="3539" w:type="dxa"/>
          </w:tcPr>
          <w:p w14:paraId="4789D2A2"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t>Which vaccine will I receive for my Booster dose?</w:t>
            </w:r>
          </w:p>
        </w:tc>
        <w:tc>
          <w:tcPr>
            <w:tcW w:w="10206" w:type="dxa"/>
          </w:tcPr>
          <w:p w14:paraId="7821A73A" w14:textId="747881AB" w:rsidR="004C5362" w:rsidRPr="001E34B4" w:rsidRDefault="004C5362" w:rsidP="78DE1D31">
            <w:pPr>
              <w:rPr>
                <w:rFonts w:ascii="Verdana" w:hAnsi="Verdana"/>
                <w:color w:val="365F91" w:themeColor="accent1" w:themeShade="BF"/>
              </w:rPr>
            </w:pPr>
            <w:r w:rsidRPr="001E34B4">
              <w:rPr>
                <w:rFonts w:ascii="Verdana" w:hAnsi="Verdana" w:cs="Arial"/>
                <w:color w:val="365F91" w:themeColor="accent1" w:themeShade="BF"/>
                <w:lang w:val="en-US"/>
              </w:rPr>
              <w:t>The vaccine you receive will be dependent on supply. Unfortunately, it isn’t possible for you to choose which vaccine you receive.</w:t>
            </w:r>
          </w:p>
        </w:tc>
      </w:tr>
      <w:tr w:rsidR="00055EEB" w:rsidRPr="001E34B4" w14:paraId="5C9002BA" w14:textId="77777777" w:rsidTr="001E34B4">
        <w:trPr>
          <w:trHeight w:val="725"/>
        </w:trPr>
        <w:tc>
          <w:tcPr>
            <w:tcW w:w="3539" w:type="dxa"/>
          </w:tcPr>
          <w:p w14:paraId="060BA924"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t>Do you have any walk-in clinics that I can attend?</w:t>
            </w:r>
          </w:p>
        </w:tc>
        <w:tc>
          <w:tcPr>
            <w:tcW w:w="10206" w:type="dxa"/>
          </w:tcPr>
          <w:p w14:paraId="2B09B829" w14:textId="77777777" w:rsidR="004C5362" w:rsidRPr="001E34B4" w:rsidRDefault="004C5362" w:rsidP="004C5362">
            <w:pPr>
              <w:rPr>
                <w:rFonts w:ascii="Verdana" w:hAnsi="Verdana"/>
                <w:color w:val="365F91" w:themeColor="accent1" w:themeShade="BF"/>
              </w:rPr>
            </w:pPr>
            <w:r w:rsidRPr="001E34B4">
              <w:rPr>
                <w:rFonts w:ascii="Verdana" w:hAnsi="Verdana" w:cs="Arial"/>
                <w:color w:val="365F91" w:themeColor="accent1" w:themeShade="BF"/>
                <w:lang w:val="en-US"/>
              </w:rPr>
              <w:t>Please visit our </w:t>
            </w:r>
            <w:hyperlink r:id="rId11" w:history="1">
              <w:r w:rsidRPr="001E34B4">
                <w:rPr>
                  <w:rFonts w:ascii="Verdana" w:hAnsi="Verdana" w:cs="Arial"/>
                  <w:color w:val="365F91" w:themeColor="accent1" w:themeShade="BF"/>
                  <w:u w:val="single"/>
                  <w:lang w:val="en-US"/>
                </w:rPr>
                <w:t>Getting Vaccinated</w:t>
              </w:r>
            </w:hyperlink>
            <w:r w:rsidRPr="001E34B4">
              <w:rPr>
                <w:rFonts w:ascii="Verdana" w:hAnsi="Verdana" w:cs="Arial"/>
                <w:color w:val="365F91" w:themeColor="accent1" w:themeShade="BF"/>
                <w:lang w:val="en-US"/>
              </w:rPr>
              <w:t> page.</w:t>
            </w:r>
          </w:p>
        </w:tc>
      </w:tr>
      <w:tr w:rsidR="00055EEB" w:rsidRPr="001E34B4" w14:paraId="4497F16B" w14:textId="77777777" w:rsidTr="001E34B4">
        <w:trPr>
          <w:trHeight w:val="780"/>
        </w:trPr>
        <w:tc>
          <w:tcPr>
            <w:tcW w:w="3539" w:type="dxa"/>
          </w:tcPr>
          <w:p w14:paraId="5E4362AB"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t>I'm pregnant and need my first, second or booster vaccination. What do I do?</w:t>
            </w:r>
          </w:p>
        </w:tc>
        <w:tc>
          <w:tcPr>
            <w:tcW w:w="10206" w:type="dxa"/>
          </w:tcPr>
          <w:p w14:paraId="4DA9CC75" w14:textId="77777777" w:rsidR="004C5362" w:rsidRPr="001E34B4" w:rsidRDefault="004C5362" w:rsidP="004C5362">
            <w:pPr>
              <w:widowControl w:val="0"/>
              <w:autoSpaceDE w:val="0"/>
              <w:autoSpaceDN w:val="0"/>
              <w:adjustRightInd w:val="0"/>
              <w:spacing w:after="320"/>
              <w:rPr>
                <w:rFonts w:ascii="Verdana" w:hAnsi="Verdana" w:cs="Arial"/>
                <w:color w:val="365F91" w:themeColor="accent1" w:themeShade="BF"/>
                <w:lang w:val="en-US"/>
              </w:rPr>
            </w:pPr>
            <w:r w:rsidRPr="001E34B4">
              <w:rPr>
                <w:rFonts w:ascii="Verdana" w:hAnsi="Verdana" w:cs="Arial"/>
                <w:color w:val="365F91" w:themeColor="accent1" w:themeShade="BF"/>
                <w:lang w:val="en-US"/>
              </w:rPr>
              <w:t>Please visit our </w:t>
            </w:r>
            <w:hyperlink r:id="rId12" w:history="1">
              <w:r w:rsidRPr="001E34B4">
                <w:rPr>
                  <w:rFonts w:ascii="Verdana" w:hAnsi="Verdana" w:cs="Arial"/>
                  <w:color w:val="365F91" w:themeColor="accent1" w:themeShade="BF"/>
                  <w:u w:val="single"/>
                  <w:lang w:val="en-US"/>
                </w:rPr>
                <w:t>Getting Vaccinated</w:t>
              </w:r>
            </w:hyperlink>
            <w:r w:rsidRPr="001E34B4">
              <w:rPr>
                <w:rFonts w:ascii="Verdana" w:hAnsi="Verdana" w:cs="Arial"/>
                <w:color w:val="365F91" w:themeColor="accent1" w:themeShade="BF"/>
                <w:lang w:val="en-US"/>
              </w:rPr>
              <w:t> page.</w:t>
            </w:r>
          </w:p>
          <w:p w14:paraId="63203A1A" w14:textId="77777777" w:rsidR="004C5362" w:rsidRPr="001E34B4" w:rsidRDefault="004C5362" w:rsidP="004C5362">
            <w:pPr>
              <w:rPr>
                <w:rFonts w:ascii="Verdana" w:hAnsi="Verdana"/>
                <w:color w:val="365F91" w:themeColor="accent1" w:themeShade="BF"/>
              </w:rPr>
            </w:pPr>
            <w:r w:rsidRPr="001E34B4">
              <w:rPr>
                <w:rFonts w:ascii="Verdana" w:hAnsi="Verdana" w:cs="Arial"/>
                <w:color w:val="365F91" w:themeColor="accent1" w:themeShade="BF"/>
                <w:lang w:val="en-US"/>
              </w:rPr>
              <w:t>If you are over 20 weeks pregnant, please walk to the front of the queue, make yourself known to staff and you will be fast-tracked as a priority.</w:t>
            </w:r>
          </w:p>
        </w:tc>
      </w:tr>
      <w:tr w:rsidR="00055EEB" w:rsidRPr="001E34B4" w14:paraId="6B90AA82" w14:textId="77777777" w:rsidTr="001E34B4">
        <w:trPr>
          <w:trHeight w:val="725"/>
        </w:trPr>
        <w:tc>
          <w:tcPr>
            <w:tcW w:w="3539" w:type="dxa"/>
          </w:tcPr>
          <w:p w14:paraId="62DD1BD7"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t>How do I get my COVID Pass?</w:t>
            </w:r>
          </w:p>
        </w:tc>
        <w:tc>
          <w:tcPr>
            <w:tcW w:w="10206" w:type="dxa"/>
          </w:tcPr>
          <w:p w14:paraId="3353A27A" w14:textId="5E4B9DB9" w:rsidR="004C5362" w:rsidRPr="001E34B4" w:rsidRDefault="004C5362" w:rsidP="78DE1D31">
            <w:pPr>
              <w:rPr>
                <w:rFonts w:ascii="Verdana" w:hAnsi="Verdana"/>
                <w:color w:val="365F91" w:themeColor="accent1" w:themeShade="BF"/>
              </w:rPr>
            </w:pPr>
            <w:r w:rsidRPr="001E34B4">
              <w:rPr>
                <w:rFonts w:ascii="Verdana" w:hAnsi="Verdana" w:cs="Arial"/>
                <w:color w:val="365F91" w:themeColor="accent1" w:themeShade="BF"/>
                <w:lang w:val="en-US"/>
              </w:rPr>
              <w:t>Please visit the Welsh Government website at </w:t>
            </w:r>
            <w:hyperlink r:id="rId13">
              <w:r w:rsidRPr="001E34B4">
                <w:rPr>
                  <w:rFonts w:ascii="Verdana" w:hAnsi="Verdana" w:cs="Arial"/>
                  <w:color w:val="365F91" w:themeColor="accent1" w:themeShade="BF"/>
                  <w:u w:val="single"/>
                  <w:lang w:val="en-US"/>
                </w:rPr>
                <w:t>Get your NHS COVID Pass | GOV.WALES</w:t>
              </w:r>
            </w:hyperlink>
            <w:r w:rsidRPr="001E34B4">
              <w:rPr>
                <w:rFonts w:ascii="Verdana" w:hAnsi="Verdana" w:cs="Arial"/>
                <w:color w:val="365F91" w:themeColor="accent1" w:themeShade="BF"/>
                <w:lang w:val="en-US"/>
              </w:rPr>
              <w:t xml:space="preserve"> for information on getting your COVID Pass.</w:t>
            </w:r>
          </w:p>
        </w:tc>
      </w:tr>
      <w:tr w:rsidR="00055EEB" w:rsidRPr="001E34B4" w14:paraId="3E5EA6C8" w14:textId="77777777" w:rsidTr="001E34B4">
        <w:trPr>
          <w:trHeight w:val="725"/>
        </w:trPr>
        <w:tc>
          <w:tcPr>
            <w:tcW w:w="3539" w:type="dxa"/>
          </w:tcPr>
          <w:p w14:paraId="474A71EB"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t>My vaccination status record is incorrect on my COVID Pass - what do I do?</w:t>
            </w:r>
          </w:p>
        </w:tc>
        <w:tc>
          <w:tcPr>
            <w:tcW w:w="10206" w:type="dxa"/>
          </w:tcPr>
          <w:p w14:paraId="5677AD5D" w14:textId="6D4B7B8B" w:rsidR="004C5362" w:rsidRPr="001E34B4" w:rsidRDefault="004C5362" w:rsidP="004C5362">
            <w:pPr>
              <w:widowControl w:val="0"/>
              <w:autoSpaceDE w:val="0"/>
              <w:autoSpaceDN w:val="0"/>
              <w:adjustRightInd w:val="0"/>
              <w:spacing w:after="320"/>
              <w:rPr>
                <w:rFonts w:ascii="Verdana" w:hAnsi="Verdana" w:cs="Arial"/>
                <w:color w:val="365F91" w:themeColor="accent1" w:themeShade="BF"/>
                <w:lang w:val="en-US"/>
              </w:rPr>
            </w:pPr>
            <w:r w:rsidRPr="001E34B4">
              <w:rPr>
                <w:rFonts w:ascii="Verdana" w:hAnsi="Verdana" w:cs="Arial"/>
                <w:color w:val="365F91" w:themeColor="accent1" w:themeShade="BF"/>
                <w:lang w:val="en-US"/>
              </w:rPr>
              <w:t>If your COVID Pass is not displaying proof of a vaccination that was issued by Aneurin Bevan University Health Board, please contact our booking centre on</w:t>
            </w:r>
            <w:r w:rsidRPr="001E34B4">
              <w:rPr>
                <w:rFonts w:ascii="Verdana" w:hAnsi="Verdana" w:cs="Arial"/>
                <w:b/>
                <w:bCs/>
                <w:color w:val="365F91" w:themeColor="accent1" w:themeShade="BF"/>
                <w:lang w:val="en-US"/>
              </w:rPr>
              <w:t xml:space="preserve">0300 303 1373, </w:t>
            </w:r>
            <w:r w:rsidRPr="001E34B4">
              <w:rPr>
                <w:rFonts w:ascii="Verdana" w:hAnsi="Verdana" w:cs="Arial"/>
                <w:color w:val="365F91" w:themeColor="accent1" w:themeShade="BF"/>
                <w:lang w:val="en-US"/>
              </w:rPr>
              <w:t>who will be able to look at your record and confirm what record we hold.</w:t>
            </w:r>
          </w:p>
          <w:p w14:paraId="69F7ABC9" w14:textId="77777777" w:rsidR="004C5362" w:rsidRPr="001E34B4" w:rsidRDefault="004C5362" w:rsidP="004C5362">
            <w:pPr>
              <w:widowControl w:val="0"/>
              <w:autoSpaceDE w:val="0"/>
              <w:autoSpaceDN w:val="0"/>
              <w:adjustRightInd w:val="0"/>
              <w:spacing w:after="320"/>
              <w:rPr>
                <w:rFonts w:ascii="Verdana" w:hAnsi="Verdana" w:cs="Arial"/>
                <w:color w:val="365F91" w:themeColor="accent1" w:themeShade="BF"/>
                <w:lang w:val="en-US"/>
              </w:rPr>
            </w:pPr>
            <w:r w:rsidRPr="001E34B4">
              <w:rPr>
                <w:rFonts w:ascii="Verdana" w:hAnsi="Verdana" w:cs="Arial"/>
                <w:color w:val="365F91" w:themeColor="accent1" w:themeShade="BF"/>
                <w:lang w:val="en-US"/>
              </w:rPr>
              <w:t>If you received your vaccinations in another Health Board area and this vaccination is not showing, you will need to contact that Health Board to get the vaccination added to your record.</w:t>
            </w:r>
          </w:p>
          <w:p w14:paraId="6A3C3044" w14:textId="71B608F1" w:rsidR="004C5362" w:rsidRPr="001E34B4" w:rsidRDefault="004C5362" w:rsidP="78DE1D31">
            <w:pPr>
              <w:rPr>
                <w:rFonts w:ascii="Verdana" w:hAnsi="Verdana"/>
                <w:color w:val="365F91" w:themeColor="accent1" w:themeShade="BF"/>
              </w:rPr>
            </w:pPr>
            <w:r w:rsidRPr="001E34B4">
              <w:rPr>
                <w:rFonts w:ascii="Verdana" w:hAnsi="Verdana" w:cs="Arial"/>
                <w:color w:val="365F91" w:themeColor="accent1" w:themeShade="BF"/>
                <w:lang w:val="en-US"/>
              </w:rPr>
              <w:t xml:space="preserve">For information on COVID passes for those who are clinically vulnerable, please visit the Welsh Government website at </w:t>
            </w:r>
            <w:hyperlink r:id="rId14">
              <w:r w:rsidRPr="001E34B4">
                <w:rPr>
                  <w:rFonts w:ascii="Verdana" w:hAnsi="Verdana" w:cs="Arial"/>
                  <w:color w:val="365F91" w:themeColor="accent1" w:themeShade="BF"/>
                  <w:u w:val="single"/>
                  <w:lang w:val="en-US"/>
                </w:rPr>
                <w:t>NHS COVID Pass: help getting your pass | GOV.WALES</w:t>
              </w:r>
            </w:hyperlink>
            <w:r w:rsidRPr="001E34B4">
              <w:rPr>
                <w:rFonts w:ascii="Verdana" w:hAnsi="Verdana" w:cs="Arial"/>
                <w:color w:val="365F91" w:themeColor="accent1" w:themeShade="BF"/>
                <w:lang w:val="en-US"/>
              </w:rPr>
              <w:t>.</w:t>
            </w:r>
          </w:p>
        </w:tc>
      </w:tr>
      <w:tr w:rsidR="00055EEB" w:rsidRPr="001E34B4" w14:paraId="78D6ACC4" w14:textId="77777777" w:rsidTr="001E34B4">
        <w:trPr>
          <w:trHeight w:val="725"/>
        </w:trPr>
        <w:tc>
          <w:tcPr>
            <w:tcW w:w="3539" w:type="dxa"/>
          </w:tcPr>
          <w:p w14:paraId="4E0E9B45" w14:textId="77777777" w:rsidR="004C5362" w:rsidRPr="001E34B4" w:rsidRDefault="004C5362" w:rsidP="004C5362">
            <w:pPr>
              <w:rPr>
                <w:rFonts w:ascii="Verdana" w:hAnsi="Verdana"/>
                <w:b/>
                <w:color w:val="365F91" w:themeColor="accent1" w:themeShade="BF"/>
              </w:rPr>
            </w:pPr>
            <w:r w:rsidRPr="001E34B4">
              <w:rPr>
                <w:rFonts w:ascii="Verdana" w:hAnsi="Verdana" w:cs="Arial"/>
                <w:b/>
                <w:color w:val="365F91" w:themeColor="accent1" w:themeShade="BF"/>
                <w:lang w:val="en-US"/>
              </w:rPr>
              <w:t>My personal details are incorrect on my COVID Pass - what do I do?</w:t>
            </w:r>
          </w:p>
        </w:tc>
        <w:tc>
          <w:tcPr>
            <w:tcW w:w="10206" w:type="dxa"/>
          </w:tcPr>
          <w:p w14:paraId="7CB888F8" w14:textId="77777777" w:rsidR="004C5362" w:rsidRPr="001E34B4" w:rsidRDefault="004C5362" w:rsidP="004C5362">
            <w:pPr>
              <w:rPr>
                <w:rFonts w:ascii="Verdana" w:hAnsi="Verdana"/>
                <w:color w:val="365F91" w:themeColor="accent1" w:themeShade="BF"/>
              </w:rPr>
            </w:pPr>
            <w:r w:rsidRPr="001E34B4">
              <w:rPr>
                <w:rFonts w:ascii="Verdana" w:hAnsi="Verdana" w:cs="Arial"/>
                <w:color w:val="365F91" w:themeColor="accent1" w:themeShade="BF"/>
                <w:lang w:val="en-US"/>
              </w:rPr>
              <w:t>Unfortunately, the Health Board is unable to amend your personal details on your COVID Pass. Please contact your GP Practice and ensure your information is up-to-date with them, as their system links with your NHS record.</w:t>
            </w:r>
          </w:p>
        </w:tc>
      </w:tr>
    </w:tbl>
    <w:p w14:paraId="6A05A809" w14:textId="77777777" w:rsidR="005F2012" w:rsidRPr="001E34B4" w:rsidRDefault="00A67563" w:rsidP="00F93518">
      <w:pPr>
        <w:rPr>
          <w:rFonts w:ascii="Verdana" w:hAnsi="Verdana"/>
          <w:color w:val="365F91" w:themeColor="accent1" w:themeShade="BF"/>
        </w:rPr>
      </w:pPr>
    </w:p>
    <w:sectPr w:rsidR="005F2012" w:rsidRPr="001E34B4" w:rsidSect="001E34B4">
      <w:headerReference w:type="default" r:id="rId15"/>
      <w:pgSz w:w="16840" w:h="11900" w:orient="landscape"/>
      <w:pgMar w:top="1800" w:right="1440" w:bottom="1800" w:left="144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E790F" w14:textId="77777777" w:rsidR="00A67563" w:rsidRDefault="00A67563" w:rsidP="001E34B4">
      <w:r>
        <w:separator/>
      </w:r>
    </w:p>
  </w:endnote>
  <w:endnote w:type="continuationSeparator" w:id="0">
    <w:p w14:paraId="2FFB822D" w14:textId="77777777" w:rsidR="00A67563" w:rsidRDefault="00A67563" w:rsidP="001E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CBC02" w14:textId="77777777" w:rsidR="00A67563" w:rsidRDefault="00A67563" w:rsidP="001E34B4">
      <w:r>
        <w:separator/>
      </w:r>
    </w:p>
  </w:footnote>
  <w:footnote w:type="continuationSeparator" w:id="0">
    <w:p w14:paraId="0A9523E0" w14:textId="77777777" w:rsidR="00A67563" w:rsidRDefault="00A67563" w:rsidP="001E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259D4" w14:textId="00D17A47" w:rsidR="001E34B4" w:rsidRDefault="001E34B4">
    <w:pPr>
      <w:pStyle w:val="Header"/>
    </w:pPr>
    <w:r>
      <w:rPr>
        <w:noProof/>
        <w:lang w:eastAsia="en-GB"/>
      </w:rPr>
      <w:drawing>
        <wp:anchor distT="0" distB="0" distL="114300" distR="114300" simplePos="0" relativeHeight="251659264" behindDoc="1" locked="0" layoutInCell="1" allowOverlap="1" wp14:anchorId="7F4CAA6D" wp14:editId="5837B868">
          <wp:simplePos x="0" y="0"/>
          <wp:positionH relativeFrom="column">
            <wp:posOffset>6981825</wp:posOffset>
          </wp:positionH>
          <wp:positionV relativeFrom="paragraph">
            <wp:posOffset>-200660</wp:posOffset>
          </wp:positionV>
          <wp:extent cx="2438400" cy="663074"/>
          <wp:effectExtent l="0" t="0" r="0" b="381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38400" cy="6630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18"/>
    <w:rsid w:val="00055EEB"/>
    <w:rsid w:val="001E34B4"/>
    <w:rsid w:val="00275168"/>
    <w:rsid w:val="0030661F"/>
    <w:rsid w:val="00306F1A"/>
    <w:rsid w:val="004C5362"/>
    <w:rsid w:val="00502ADD"/>
    <w:rsid w:val="00592406"/>
    <w:rsid w:val="009B5985"/>
    <w:rsid w:val="00A67563"/>
    <w:rsid w:val="00F21CC0"/>
    <w:rsid w:val="00F93518"/>
    <w:rsid w:val="01378982"/>
    <w:rsid w:val="12B3C957"/>
    <w:rsid w:val="1960ACB7"/>
    <w:rsid w:val="1BB29E2F"/>
    <w:rsid w:val="1D4E6E90"/>
    <w:rsid w:val="2A516B17"/>
    <w:rsid w:val="2D890BD9"/>
    <w:rsid w:val="30C0AC9B"/>
    <w:rsid w:val="33DF2500"/>
    <w:rsid w:val="3CB98059"/>
    <w:rsid w:val="3F054BAE"/>
    <w:rsid w:val="44E90BBD"/>
    <w:rsid w:val="74348CFA"/>
    <w:rsid w:val="78DE1D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F547BB"/>
  <w15:docId w15:val="{9F641544-2300-4575-B4EE-AA1CB55F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8A"/>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5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E34B4"/>
    <w:pPr>
      <w:tabs>
        <w:tab w:val="center" w:pos="4513"/>
        <w:tab w:val="right" w:pos="9026"/>
      </w:tabs>
    </w:pPr>
  </w:style>
  <w:style w:type="character" w:customStyle="1" w:styleId="HeaderChar">
    <w:name w:val="Header Char"/>
    <w:basedOn w:val="DefaultParagraphFont"/>
    <w:link w:val="Header"/>
    <w:uiPriority w:val="99"/>
    <w:rsid w:val="001E34B4"/>
    <w:rPr>
      <w:sz w:val="24"/>
      <w:szCs w:val="24"/>
      <w:lang w:val="en-GB"/>
    </w:rPr>
  </w:style>
  <w:style w:type="paragraph" w:styleId="Footer">
    <w:name w:val="footer"/>
    <w:basedOn w:val="Normal"/>
    <w:link w:val="FooterChar"/>
    <w:uiPriority w:val="99"/>
    <w:unhideWhenUsed/>
    <w:rsid w:val="001E34B4"/>
    <w:pPr>
      <w:tabs>
        <w:tab w:val="center" w:pos="4513"/>
        <w:tab w:val="right" w:pos="9026"/>
      </w:tabs>
    </w:pPr>
  </w:style>
  <w:style w:type="character" w:customStyle="1" w:styleId="FooterChar">
    <w:name w:val="Footer Char"/>
    <w:basedOn w:val="DefaultParagraphFont"/>
    <w:link w:val="Footer"/>
    <w:uiPriority w:val="99"/>
    <w:rsid w:val="001E34B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w.nhs.wales/topics/immunisation-and-vaccines/covid-19-vaccination-information/patient-information/covid-19-vaccination-a-guide-for-children-and-young-people-aged-12-to-15-years/" TargetMode="External"/><Relationship Id="rId13" Type="http://schemas.openxmlformats.org/officeDocument/2006/relationships/hyperlink" Target="https://gov.wales/get-your-nhs-covid-pass" TargetMode="External"/><Relationship Id="rId3" Type="http://schemas.openxmlformats.org/officeDocument/2006/relationships/settings" Target="settings.xml"/><Relationship Id="rId7" Type="http://schemas.openxmlformats.org/officeDocument/2006/relationships/hyperlink" Target="https://gov.wales/winter-respiratory-vaccination-strategy-autumn-and-winter-2022-2023-html" TargetMode="External"/><Relationship Id="rId12" Type="http://schemas.openxmlformats.org/officeDocument/2006/relationships/hyperlink" Target="https://abuhb.nhs.wales/coronavirus/covid-19-vaccine/getting-vaccinat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buhb.nhs.wales/coronavirus/covid-19-vaccine/getting-vaccinate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buhb.nhs.wales/coronavirus/covid-19-vaccine/getting-vaccinated/" TargetMode="External"/><Relationship Id="rId4" Type="http://schemas.openxmlformats.org/officeDocument/2006/relationships/webSettings" Target="webSettings.xml"/><Relationship Id="rId9" Type="http://schemas.openxmlformats.org/officeDocument/2006/relationships/hyperlink" Target="https://abuhb.nhs.wales/coronavirus/covid-19-vaccine/getting-vaccinated/" TargetMode="External"/><Relationship Id="rId14" Type="http://schemas.openxmlformats.org/officeDocument/2006/relationships/hyperlink" Target="https://gov.wales/nhs-covid-pass-help-getting-your-pa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Morf</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cp:lastModifiedBy>Bethany Maunders (Aneurin Bevan UHB - Communications)</cp:lastModifiedBy>
  <cp:revision>2</cp:revision>
  <dcterms:created xsi:type="dcterms:W3CDTF">2022-08-16T14:35:00Z</dcterms:created>
  <dcterms:modified xsi:type="dcterms:W3CDTF">2022-08-16T14:35:00Z</dcterms:modified>
</cp:coreProperties>
</file>